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Hello Neighbor | Damon Moore | March 17, 2023</w:t>
      </w:r>
      <w:r>
        <w:rPr>
          <w:rFonts w:ascii="Calibri" w:cs="Calibri" w:hAnsi="Calibri" w:eastAsia="Calibri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136984</wp:posOffset>
            </wp:positionV>
            <wp:extent cx="854904" cy="854904"/>
            <wp:effectExtent l="0" t="0" r="0" b="0"/>
            <wp:wrapThrough wrapText="bothSides" distL="152400" distR="152400">
              <wp:wrapPolygon edited="1">
                <wp:start x="10652" y="1413"/>
                <wp:lineTo x="12234" y="1498"/>
                <wp:lineTo x="13774" y="1835"/>
                <wp:lineTo x="15145" y="2384"/>
                <wp:lineTo x="16369" y="3101"/>
                <wp:lineTo x="17423" y="3945"/>
                <wp:lineTo x="18309" y="4852"/>
                <wp:lineTo x="19153" y="6033"/>
                <wp:lineTo x="19786" y="7256"/>
                <wp:lineTo x="20271" y="8712"/>
                <wp:lineTo x="20503" y="10041"/>
                <wp:lineTo x="20503" y="12023"/>
                <wp:lineTo x="20229" y="13521"/>
                <wp:lineTo x="19723" y="14955"/>
                <wp:lineTo x="19005" y="16263"/>
                <wp:lineTo x="18141" y="17402"/>
                <wp:lineTo x="17065" y="18457"/>
                <wp:lineTo x="15757" y="19364"/>
                <wp:lineTo x="14449" y="19997"/>
                <wp:lineTo x="13099" y="20419"/>
                <wp:lineTo x="11728" y="20630"/>
                <wp:lineTo x="9914" y="20609"/>
                <wp:lineTo x="8353" y="20313"/>
                <wp:lineTo x="6961" y="19807"/>
                <wp:lineTo x="5695" y="19111"/>
                <wp:lineTo x="4556" y="18246"/>
                <wp:lineTo x="3523" y="17191"/>
                <wp:lineTo x="2700" y="16031"/>
                <wp:lineTo x="2067" y="14808"/>
                <wp:lineTo x="1582" y="13352"/>
                <wp:lineTo x="1350" y="12002"/>
                <wp:lineTo x="1350" y="10062"/>
                <wp:lineTo x="1624" y="8564"/>
                <wp:lineTo x="2109" y="7172"/>
                <wp:lineTo x="2827" y="5843"/>
                <wp:lineTo x="3649" y="4746"/>
                <wp:lineTo x="4725" y="3670"/>
                <wp:lineTo x="5927" y="2805"/>
                <wp:lineTo x="7214" y="2152"/>
                <wp:lineTo x="8543" y="1709"/>
                <wp:lineTo x="9977" y="1455"/>
                <wp:lineTo x="10652" y="1413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04" cy="854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4a4a4a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u w:color="4a4a4a"/>
          <w:shd w:val="clear" w:color="auto" w:fill="ffffff"/>
          <w:rtl w:val="0"/>
          <w:lang w:val="en-US"/>
        </w:rPr>
        <w:t>Luke 10:</w:t>
      </w:r>
      <w:r>
        <w:rPr>
          <w:rFonts w:ascii="Calibri" w:hAnsi="Calibri"/>
          <w:b w:val="1"/>
          <w:bCs w:val="1"/>
          <w:sz w:val="18"/>
          <w:szCs w:val="18"/>
          <w:u w:color="4a4a4a"/>
          <w:shd w:val="clear" w:color="auto" w:fill="ffffff"/>
          <w:rtl w:val="0"/>
        </w:rPr>
        <w:t>25</w:t>
      </w:r>
      <w:r>
        <w:rPr>
          <w:rFonts w:ascii="Calibri" w:hAnsi="Calibri"/>
          <w:b w:val="1"/>
          <w:bCs w:val="1"/>
          <w:sz w:val="18"/>
          <w:szCs w:val="18"/>
          <w:u w:color="4a4a4a"/>
          <w:shd w:val="clear" w:color="auto" w:fill="ffffff"/>
          <w:rtl w:val="0"/>
          <w:lang w:val="en-US"/>
        </w:rPr>
        <w:t>-37</w:t>
      </w:r>
      <w:r>
        <w:rPr>
          <w:rFonts w:ascii="Calibri" w:hAnsi="Calibri" w:hint="default"/>
          <w:b w:val="1"/>
          <w:bCs w:val="1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b w:val="1"/>
          <w:bCs w:val="1"/>
          <w:sz w:val="18"/>
          <w:szCs w:val="18"/>
          <w:u w:color="4a4a4a"/>
          <w:shd w:val="clear" w:color="auto" w:fill="ffffff"/>
          <w:rtl w:val="0"/>
          <w:lang w:val="en-US"/>
        </w:rPr>
        <w:t>NKJV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And behold, a certain lawyer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(expert of the law)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stood up and tested Him, saying,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Teacher, what shall I do to inherit eternal life?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</w:rPr>
        <w:t>26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He said to him,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What is written in the law? What is your reading of it?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</w:rPr>
        <w:t>27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So he answered and said,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</w:rPr>
        <w:t>“ ‘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You shall love the Lord your God with all your heart, with all your soul, with all your strength, and with all your mind,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</w:rPr>
        <w:t xml:space="preserve">’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and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</w:rPr>
        <w:t>‘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your neighbor as yourself.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</w:rPr>
        <w:t>’ ”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</w:rPr>
        <w:t>28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And He said to him,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You have answered rightly; do this and you will live.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</w:rPr>
        <w:t>29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But he, wanting to justify himself, said to Jesus,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And who is my neighbor?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after="3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4a4a4a"/>
          <w:shd w:val="clear" w:color="auto" w:fill="ffffff"/>
          <w:rtl w:val="0"/>
        </w:rPr>
      </w:pP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</w:rPr>
        <w:t>30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Then Jesus answered and said: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A certain man went down from Jerusalem to Jericho, and fell among thieves, who stripped him of his clothing, wounded him, and departed, leaving him half dead. 31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Now by chance a certain priest came down that road. And when he saw him, he passed by on the other side. 32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Likewise a Levite, when he arrived at the place, came and looked, and passed by on the other side. 33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But a certain Samaritan, as he journeyed, came where he was. And when he saw him, he had compassion. 34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So he went to him and bandaged his wounds, pouring on oil and wine; and he set him on his own animal, brought him to an inn, and took care of him. 35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On the next day, when he departed, he took out two denarii, gave them to the innkeeper, and said to him,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</w:rPr>
        <w:t>‘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Take care of him; and whatever more you spend, when I come again, I will repay you.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</w:rPr>
        <w:t xml:space="preserve">’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</w:rPr>
        <w:t>36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So which of these three do you think was neighbor to him who fell among the thieves?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</w:rPr>
        <w:t>37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And he said,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He who showed mercy on him.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 xml:space="preserve">Then Jesus said to him, 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u w:color="4a4a4a"/>
          <w:shd w:val="clear" w:color="auto" w:fill="ffffff"/>
          <w:rtl w:val="0"/>
          <w:lang w:val="en-US"/>
        </w:rPr>
        <w:t>Go and do likewise.</w:t>
      </w:r>
      <w:r>
        <w:rPr>
          <w:rFonts w:ascii="Calibri" w:hAnsi="Calibri" w:hint="default"/>
          <w:sz w:val="18"/>
          <w:szCs w:val="18"/>
          <w:u w:color="4a4a4a"/>
          <w:shd w:val="clear" w:color="auto" w:fill="ffffff"/>
          <w:rtl w:val="0"/>
        </w:rPr>
        <w:t>”</w:t>
      </w:r>
    </w:p>
    <w:p>
      <w:pPr>
        <w:pStyle w:val="Normal.0"/>
        <w:spacing w:line="276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What gets you so uncomfortable that you can</w:t>
      </w:r>
      <w:r>
        <w:rPr>
          <w:rFonts w:ascii="Calibri" w:hAnsi="Calibri" w:hint="default"/>
          <w:sz w:val="18"/>
          <w:szCs w:val="18"/>
          <w:rtl w:val="1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t be a bystander?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People you meet along the way: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spacing w:before="0" w:after="60" w:line="240" w:lineRule="auto"/>
        <w:jc w:val="left"/>
        <w:rPr>
          <w:rFonts w:ascii="Calibri" w:hAnsi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__________________________________________________________</w:t>
      </w:r>
    </w:p>
    <w:p>
      <w:pPr>
        <w:pStyle w:val="Default"/>
        <w:spacing w:before="0" w:after="60" w:line="240" w:lineRule="auto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2.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__________________________________________________________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people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Q&amp;A: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Would it bother you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—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(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cause 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any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type of reaction in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you)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—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if there were people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we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knew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were hurting but had no-one to help or people that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think they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re on their way to Heaven, but are actually headed for the etern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ity in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hell?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Default"/>
        <w:spacing w:before="0" w:after="6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3.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. __________________________________________________________ people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6"/>
          <w:szCs w:val="16"/>
          <w:u w:color="000000"/>
          <w:lang w:val="en-US"/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</w:rPr>
        <w:t>Matthew 9:36 NIV</w:t>
      </w:r>
      <w:r>
        <w:rPr>
          <w:rFonts w:ascii="Calibri" w:hAnsi="Calibri"/>
          <w:sz w:val="16"/>
          <w:szCs w:val="16"/>
          <w:u w:color="000000"/>
          <w:rtl w:val="0"/>
          <w:lang w:val="en-US"/>
        </w:rPr>
        <w:t xml:space="preserve"> When he [Jesus] saw the crowds, he had compassion on them, because they were harassed and helpless, like sheep without a shepherd.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Empathy is a vulnerable choice because in order to connect with you, I have to connect with something in myself that knows that feeling.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- </w:t>
      </w:r>
      <w:r>
        <w:rPr>
          <w:rFonts w:ascii="Calibri" w:hAnsi="Calibri"/>
          <w:sz w:val="18"/>
          <w:szCs w:val="18"/>
          <w:rtl w:val="0"/>
          <w:lang w:val="en-US"/>
        </w:rPr>
        <w:t>Brene Brown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the ability to understand and share the feelings of another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shd w:val="clear" w:color="auto" w:fill="ffffff"/>
          <w:rtl w:val="0"/>
        </w:rPr>
      </w:pP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Hebrews 4: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14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-16 NKJV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Seeing then that we have a great High Priest who has passed through the heavens, Jesus the Son of God, let us hold fast our confession. 15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For we do not have a High Priest who cannot sympathize with our weaknesses, but was in all points tempted as we are, yet without sin. 16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Let us therefore come boldly to the throne of grace, that we may obtain mercy and find grace to help in time of need.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after="12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b w:val="0"/>
          <w:bCs w:val="0"/>
          <w:sz w:val="18"/>
          <w:szCs w:val="18"/>
          <w:rtl w:val="0"/>
          <w:lang w:val="en-US"/>
        </w:rPr>
        <w:t>4</w:t>
      </w:r>
      <w:r>
        <w:rPr>
          <w:rFonts w:ascii="Calibri" w:hAnsi="Calibri"/>
          <w:b w:val="0"/>
          <w:bCs w:val="0"/>
          <w:sz w:val="18"/>
          <w:szCs w:val="18"/>
          <w:rtl w:val="0"/>
        </w:rPr>
        <w:t>.</w:t>
      </w: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 xml:space="preserve"> __________________________________________________________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: </w:t>
      </w:r>
      <w:r>
        <w:rPr>
          <w:rFonts w:ascii="Calibri" w:hAnsi="Calibri"/>
          <w:sz w:val="18"/>
          <w:szCs w:val="18"/>
          <w:rtl w:val="0"/>
          <w:lang w:val="en-US"/>
        </w:rPr>
        <w:t>a frien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d, </w:t>
      </w:r>
      <w:r>
        <w:rPr>
          <w:rFonts w:ascii="Calibri" w:hAnsi="Calibri"/>
          <w:sz w:val="18"/>
          <w:szCs w:val="18"/>
          <w:rtl w:val="0"/>
          <w:lang w:val="en-US"/>
        </w:rPr>
        <w:t>any other person, and where two are concerned, the other (thy fellow man), according to the Jews, any member of the Hebrew nation and commonwealth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,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according to Christ, any other man irrespective of nation or religion with whom we live or whom we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have a </w:t>
      </w:r>
      <w:r>
        <w:rPr>
          <w:rFonts w:ascii="Calibri" w:hAnsi="Calibri"/>
          <w:sz w:val="18"/>
          <w:szCs w:val="18"/>
          <w:rtl w:val="0"/>
          <w:lang w:val="en-US"/>
        </w:rPr>
        <w:t>chance to meet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Goal: Stir in us as a church to feel </w:t>
      </w:r>
      <w:r>
        <w:rPr>
          <w:rFonts w:ascii="Calibri" w:hAnsi="Calibri"/>
          <w:sz w:val="18"/>
          <w:szCs w:val="18"/>
          <w:rtl w:val="0"/>
          <w:lang w:val="en-US"/>
        </w:rPr>
        <w:t>a personal burden for the lost and hurting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around </w:t>
      </w:r>
      <w:r>
        <w:rPr>
          <w:rFonts w:ascii="Calibri" w:hAnsi="Calibri"/>
          <w:sz w:val="18"/>
          <w:szCs w:val="18"/>
          <w:rtl w:val="0"/>
          <w:lang w:val="en-US"/>
        </w:rPr>
        <w:t>us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and to be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frustrated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at the counterfeit truth </w:t>
      </w:r>
      <w:r>
        <w:rPr>
          <w:rFonts w:ascii="Calibri" w:hAnsi="Calibri"/>
          <w:sz w:val="18"/>
          <w:szCs w:val="18"/>
          <w:rtl w:val="0"/>
          <w:lang w:val="en-US"/>
        </w:rPr>
        <w:t>of the enemy.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spacing w:after="12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To neighbor well, we must:</w:t>
      </w:r>
    </w:p>
    <w:p>
      <w:pPr>
        <w:pStyle w:val="Default"/>
        <w:numPr>
          <w:ilvl w:val="0"/>
          <w:numId w:val="4"/>
        </w:numPr>
        <w:spacing w:before="0" w:after="40" w:line="240" w:lineRule="auto"/>
        <w:jc w:val="left"/>
        <w:rPr>
          <w:rFonts w:ascii="Calibri" w:hAnsi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Make it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_________________________________________________________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Get to the point where you can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 look at the world without seeing the hurting and the lost.</w:t>
      </w:r>
    </w:p>
    <w:p>
      <w:pPr>
        <w:pStyle w:val="Normal.0"/>
        <w:spacing w:line="276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</w:p>
    <w:p>
      <w:pPr>
        <w:pStyle w:val="Default"/>
        <w:numPr>
          <w:ilvl w:val="0"/>
          <w:numId w:val="5"/>
        </w:numPr>
        <w:spacing w:before="0" w:line="240" w:lineRule="auto"/>
        <w:jc w:val="left"/>
        <w:rPr>
          <w:rFonts w:ascii="Calibri" w:hAnsi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Make it _________________________________________________________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lang w:val="en-US"/>
        </w:rPr>
      </w:pPr>
    </w:p>
    <w:p>
      <w:pPr>
        <w:pStyle w:val="Default"/>
        <w:spacing w:before="0" w:after="40" w:line="240" w:lineRule="auto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Move from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_____________________________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to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__________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_______________</w:t>
      </w:r>
    </w:p>
    <w:p>
      <w:pPr>
        <w:pStyle w:val="Default"/>
        <w:numPr>
          <w:ilvl w:val="0"/>
          <w:numId w:val="7"/>
        </w:numPr>
        <w:spacing w:before="0" w:line="240" w:lineRule="auto"/>
        <w:jc w:val="left"/>
        <w:rPr>
          <w:rFonts w:ascii="Calibri" w:hAnsi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Get to the point where you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/we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have to react. </w:t>
      </w:r>
    </w:p>
    <w:p>
      <w:pPr>
        <w:pStyle w:val="Default"/>
        <w:numPr>
          <w:ilvl w:val="0"/>
          <w:numId w:val="7"/>
        </w:numPr>
        <w:spacing w:before="0" w:line="240" w:lineRule="auto"/>
        <w:jc w:val="left"/>
        <w:rPr>
          <w:rFonts w:ascii="Calibri" w:hAnsi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Practice now what you will do or say to help others recognize the counterfeit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truth, heal and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turn toward Jesus </w:t>
      </w:r>
    </w:p>
    <w:p>
      <w:pPr>
        <w:pStyle w:val="Default"/>
        <w:numPr>
          <w:ilvl w:val="0"/>
          <w:numId w:val="7"/>
        </w:numPr>
        <w:spacing w:before="0" w:line="240" w:lineRule="auto"/>
        <w:jc w:val="left"/>
        <w:rPr>
          <w:rFonts w:ascii="Calibri" w:hAnsi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Determine h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ow will you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/we love people to life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3.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Do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______________________________________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The world will know who He is by the way we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</w:t>
      </w:r>
      <w:r>
        <w:rPr>
          <w:rFonts w:ascii="Calibri" w:hAnsi="Calibri"/>
          <w:sz w:val="18"/>
          <w:szCs w:val="18"/>
          <w:rtl w:val="0"/>
        </w:rPr>
        <w:t xml:space="preserve">. 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de-DE"/>
        </w:rPr>
        <w:t xml:space="preserve">John 13:34-35 NLT </w:t>
      </w:r>
      <w:r>
        <w:rPr>
          <w:rFonts w:ascii="Calibri" w:hAnsi="Calibri" w:hint="default"/>
          <w:i w:val="1"/>
          <w:iCs w:val="1"/>
          <w:sz w:val="18"/>
          <w:szCs w:val="18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18"/>
          <w:szCs w:val="18"/>
          <w:rtl w:val="0"/>
          <w:lang w:val="en-US"/>
        </w:rPr>
        <w:t>So now I am giving you a new commandment: Love each other. Just as I have loved you, you should love each other. Your love for one another will prove to the world that you are my disciples.</w:t>
      </w:r>
      <w:r>
        <w:rPr>
          <w:rFonts w:ascii="Calibri" w:hAnsi="Calibri" w:hint="default"/>
          <w:i w:val="1"/>
          <w:iCs w:val="1"/>
          <w:sz w:val="18"/>
          <w:szCs w:val="18"/>
          <w:rtl w:val="0"/>
          <w:lang w:val="en-US"/>
        </w:rPr>
        <w:t>”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March 23rd - Community Canvas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March 29th - Prayer, Communion and Prep</w:t>
      </w: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4. Renew your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______________________________________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_________________________</w:t>
      </w:r>
      <w:r>
        <w:rPr>
          <w:rFonts w:ascii="Calibri" w:cs="Calibri" w:hAnsi="Calibri" w:eastAsia="Calibri"/>
          <w:sz w:val="18"/>
          <w:szCs w:val="18"/>
          <w:u w:color="000000"/>
          <w:lang w:val="en-US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7570727</wp:posOffset>
            </wp:positionH>
            <wp:positionV relativeFrom="line">
              <wp:posOffset>209293</wp:posOffset>
            </wp:positionV>
            <wp:extent cx="945694" cy="9456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694" cy="945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0" w:after="34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Check Out Everything Thats Happening at City Place: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0"/>
          <w:bCs w:val="0"/>
          <w:sz w:val="18"/>
          <w:szCs w:val="18"/>
          <w:shd w:val="clear" w:color="auto" w:fill="ffffff"/>
          <w:rtl w:val="0"/>
          <w:lang w:val="en-US"/>
        </w:rPr>
        <w:t>Download the Church Center App: City Place Church</w:t>
      </w:r>
    </w:p>
    <w:sectPr>
      <w:headerReference w:type="default" r:id="rId6"/>
      <w:footerReference w:type="default" r:id="rId7"/>
      <w:pgSz w:w="15840" w:h="12240" w:orient="landscape"/>
      <w:pgMar w:top="720" w:right="720" w:bottom="72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.0"/>
  </w:abstractNum>
  <w:abstractNum w:abstractNumId="3">
    <w:multiLevelType w:val="hybridMultilevel"/>
    <w:styleLink w:val="Numbered.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Dash"/>
  </w:abstractNum>
  <w:abstractNum w:abstractNumId="5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52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3"/>
      </w:numPr>
    </w:pPr>
  </w:style>
  <w:style w:type="numbering" w:styleId="Dash">
    <w:name w:val="Dash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